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559" w:rsidRPr="008E18F5" w:rsidRDefault="00690559" w:rsidP="009E00E9">
      <w:pPr>
        <w:spacing w:after="120" w:line="240" w:lineRule="auto"/>
        <w:jc w:val="center"/>
        <w:rPr>
          <w:rFonts w:ascii="Arial" w:hAnsi="Arial" w:cs="Arial"/>
          <w:b/>
          <w:sz w:val="21"/>
          <w:szCs w:val="21"/>
          <w:lang w:val="uk-UA"/>
        </w:rPr>
      </w:pPr>
      <w:bookmarkStart w:id="0" w:name="_GoBack"/>
      <w:bookmarkEnd w:id="0"/>
      <w:r w:rsidRPr="008E18F5">
        <w:rPr>
          <w:rFonts w:ascii="Arial" w:hAnsi="Arial" w:cs="Arial"/>
          <w:sz w:val="21"/>
          <w:szCs w:val="21"/>
          <w:lang w:val="uk-UA"/>
        </w:rPr>
        <w:t>Повідомлення про проведення позачергових загальних зборів акціонерів</w:t>
      </w:r>
    </w:p>
    <w:p w:rsidR="00844DD5" w:rsidRPr="008E18F5" w:rsidRDefault="00844DD5" w:rsidP="009E00E9">
      <w:pPr>
        <w:spacing w:after="120" w:line="240" w:lineRule="auto"/>
        <w:jc w:val="center"/>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ПРИВАТНЕ АКЦІОНЕРНЕ ТОВАРИСТВО «ГІПРОЦИВІЛЬПРОМБУД»</w:t>
      </w:r>
    </w:p>
    <w:p w:rsidR="00844DD5" w:rsidRPr="008E18F5" w:rsidRDefault="00844DD5" w:rsidP="009E00E9">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(код ЄДРПОУ 02497697, місцезнаходження: Україна, 01054, м. Київ, вул. Бульварно-Кудрявська, 26) повідомляє, що позачергові загальні збори акціонерів відбудуться 12 грудня 2018 р. о 14 год. 00 хв. за адресою: Україна, м. Київ, вул.Бульварно-Кудрявська, 26, приймальня, к.207. Реєстрація акціонерів (їх представників) буде проводитися 12 грудня 2018 року з 13 год. 00 хв. до 13 год. 45 хв. за місцем проведення зборів.</w:t>
      </w:r>
    </w:p>
    <w:p w:rsidR="00844DD5" w:rsidRPr="008E18F5" w:rsidRDefault="00844DD5" w:rsidP="009E00E9">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Дата складання переліку акціонерів, які мають право на участь у загальних зборах: 06 грудня 2018 року.</w:t>
      </w:r>
    </w:p>
    <w:p w:rsidR="00844DD5" w:rsidRPr="008E18F5" w:rsidRDefault="00844DD5" w:rsidP="00844DD5">
      <w:pPr>
        <w:spacing w:after="0" w:line="240" w:lineRule="auto"/>
        <w:jc w:val="center"/>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Перелік питань та проекти рішень,</w:t>
      </w:r>
    </w:p>
    <w:p w:rsidR="00844DD5" w:rsidRPr="008E18F5" w:rsidRDefault="00844DD5" w:rsidP="00844DD5">
      <w:pPr>
        <w:spacing w:after="0" w:line="240" w:lineRule="auto"/>
        <w:jc w:val="center"/>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що виносяться на голосування, згідно з порядком денним:</w:t>
      </w:r>
    </w:p>
    <w:p w:rsidR="00844DD5" w:rsidRPr="008E18F5" w:rsidRDefault="00844DD5" w:rsidP="00844DD5">
      <w:pPr>
        <w:numPr>
          <w:ilvl w:val="0"/>
          <w:numId w:val="1"/>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обрання Лічильної комісії.</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w:t>
      </w:r>
      <w:r w:rsidRPr="008E18F5">
        <w:rPr>
          <w:rFonts w:ascii="Arial" w:eastAsia="Times New Roman" w:hAnsi="Arial" w:cs="Arial"/>
          <w:sz w:val="21"/>
          <w:szCs w:val="21"/>
          <w:lang w:val="uk-UA" w:eastAsia="ru-RU"/>
        </w:rPr>
        <w:t>Обрати лічильну комісію у кількості 3-х осіб у наступному складі:</w:t>
      </w:r>
    </w:p>
    <w:p w:rsidR="00844DD5" w:rsidRPr="008E18F5" w:rsidRDefault="00844DD5" w:rsidP="009E00E9">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Голова комісії – Гур’єв О.А.; Член комісії – Бєскова Л.В.; Член комісії – Кравченко І.В.</w:t>
      </w:r>
    </w:p>
    <w:p w:rsidR="00844DD5" w:rsidRPr="008E18F5" w:rsidRDefault="00844DD5" w:rsidP="00844DD5">
      <w:pPr>
        <w:numPr>
          <w:ilvl w:val="0"/>
          <w:numId w:val="2"/>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анулювання викуплених ПрАТ “Гіпроцивільпромбуд” акцій без зміни розміру статутного капіталу.</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w:t>
      </w:r>
      <w:r w:rsidRPr="008E18F5">
        <w:rPr>
          <w:rFonts w:ascii="Arial" w:eastAsia="Times New Roman" w:hAnsi="Arial" w:cs="Arial"/>
          <w:sz w:val="21"/>
          <w:szCs w:val="21"/>
          <w:lang w:val="uk-UA" w:eastAsia="ru-RU"/>
        </w:rPr>
        <w:t>Анулювати викуплені ПрАТ “Гіпроцивільпромбуд” 20 491 штук простих іменних акції власного випуску без зміни розміру статутного капіталу та зменшити їх загальну кількості до 13 220 (тринадцять тисяч двісті двадцять) штук простих іменних акцій. Анулювання викуплених ПрАТ “Гіпроцивільпромбуд” акцій здійснюється одночасно зі збільшенням номінальної вартості решти акцій до 191,25 грн. за одну просту іменну акцію. Внаслідок цього акція старої номінальної вартості 75,00 грн. за одну просту іменну акцію конвертується в одну просту іменну акцію нової номінальної вартості яка становить 191,25 грн.</w:t>
      </w:r>
    </w:p>
    <w:p w:rsidR="00844DD5" w:rsidRPr="008E18F5" w:rsidRDefault="00844DD5" w:rsidP="009E00E9">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Конвертація акцій ПрАТ “Гіпроцивільпромбуд” за коефіцієнтом, який становить 2,55 та характеризує співвідношення номінальної вартості акції ПрАТ “Гіпроцивільпромбуд” на дату прийняття рішення про анулювання викуплених акцій без зміни розміру статутного капіталу до нової номінальної вартості яка становить 191,25 грн. за одну просту іменну акцію.</w:t>
      </w:r>
    </w:p>
    <w:p w:rsidR="00844DD5" w:rsidRPr="008E18F5" w:rsidRDefault="00844DD5" w:rsidP="00844DD5">
      <w:pPr>
        <w:numPr>
          <w:ilvl w:val="0"/>
          <w:numId w:val="3"/>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затвердження результатів діяльності ПрАТ “Гіпроцивільпромбуд” за 2017 рік.</w:t>
      </w:r>
    </w:p>
    <w:p w:rsidR="00844DD5" w:rsidRPr="008E18F5" w:rsidRDefault="00844DD5" w:rsidP="008E18F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Затвердити результати діяльності та прибуток отриманий ПрАТ “Гіпроцивільпромбуд” у 2017 році.</w:t>
      </w:r>
    </w:p>
    <w:p w:rsidR="00844DD5" w:rsidRPr="008E18F5" w:rsidRDefault="00844DD5" w:rsidP="00844DD5">
      <w:pPr>
        <w:numPr>
          <w:ilvl w:val="0"/>
          <w:numId w:val="4"/>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розподіл прибутку і виплату дивідендів в ПрАТ “Гіпроцивільпромбуд”: визначення частини прибутку, що використовується для підвищення номінальної вартості решти акцій.</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w:t>
      </w:r>
      <w:r w:rsidRPr="008E18F5">
        <w:rPr>
          <w:rFonts w:ascii="Arial" w:eastAsia="Times New Roman" w:hAnsi="Arial" w:cs="Arial"/>
          <w:sz w:val="21"/>
          <w:szCs w:val="21"/>
          <w:lang w:val="uk-UA" w:eastAsia="ru-RU"/>
        </w:rPr>
        <w:t>Частину отриманого ПрАТ “Гіпроцивільпромбуд” за результатами 2017 року прибутку у сумі 1 536 825,00 грн. (один мільйон п’ятсот тридцять шість тисяч вісімсот двадцять п’ять грн. 00 коп.) направити на підвищення номінальної вартості акцій ПрАТ “Гіпроцивільпромбуд”.</w:t>
      </w:r>
    </w:p>
    <w:p w:rsidR="00844DD5" w:rsidRPr="008E18F5" w:rsidRDefault="00844DD5" w:rsidP="00844DD5">
      <w:pPr>
        <w:numPr>
          <w:ilvl w:val="0"/>
          <w:numId w:val="5"/>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випуск акцій нової номінальної вартості.</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w:t>
      </w:r>
      <w:r w:rsidRPr="008E18F5">
        <w:rPr>
          <w:rFonts w:ascii="Arial" w:eastAsia="Times New Roman" w:hAnsi="Arial" w:cs="Arial"/>
          <w:sz w:val="21"/>
          <w:szCs w:val="21"/>
          <w:lang w:val="uk-UA" w:eastAsia="ru-RU"/>
        </w:rPr>
        <w:t>Випустити 13 220 (тринадцять тисяч двісті двадцять) штук простих іменних акцій ПрАТ «Гіпроцивільпромбуд» нової номінальної вартості, яка становить 191,25 грн. за одну просту іменну акцію.</w:t>
      </w:r>
    </w:p>
    <w:p w:rsidR="00844DD5" w:rsidRPr="008E18F5" w:rsidRDefault="00844DD5" w:rsidP="009E00E9">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Затвердити Рішення про випуск акцій нової номінальної вартості, яке додається.</w:t>
      </w:r>
    </w:p>
    <w:p w:rsidR="00844DD5" w:rsidRPr="008E18F5" w:rsidRDefault="00844DD5" w:rsidP="00844DD5">
      <w:pPr>
        <w:numPr>
          <w:ilvl w:val="0"/>
          <w:numId w:val="6"/>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зміну відомостей про місцезнаходження ПрАТ “Гіпроцивільпромбуд” та зміну інформації про здійснення зв’язку з ПрАТ “Гіпроцивільпромбуд”.</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w:t>
      </w:r>
      <w:r w:rsidRPr="008E18F5">
        <w:rPr>
          <w:rFonts w:ascii="Arial" w:eastAsia="Times New Roman" w:hAnsi="Arial" w:cs="Arial"/>
          <w:sz w:val="21"/>
          <w:szCs w:val="21"/>
          <w:lang w:val="uk-UA" w:eastAsia="ru-RU"/>
        </w:rPr>
        <w:t>Змінити відомості про місцезнаходження ПрАТ “Гіпроцивільпромбуд” з 01601, м. Київ, вул. Гоголівська, 22-24 на 01054, м. Київ, вул. Бульварно-Кудрявська, 26 та змінити інформацію про здійснення зв’язку з ПрАТ “Гіпроцивільпромбуд”, визначити телефон для зв’язку: (044) 486-69-08.</w:t>
      </w:r>
    </w:p>
    <w:p w:rsidR="00844DD5" w:rsidRPr="008E18F5" w:rsidRDefault="00844DD5" w:rsidP="00844DD5">
      <w:pPr>
        <w:numPr>
          <w:ilvl w:val="0"/>
          <w:numId w:val="7"/>
        </w:numPr>
        <w:spacing w:after="0" w:line="240" w:lineRule="auto"/>
        <w:ind w:left="0"/>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 внесення змін до статуту ПрАТ “Гіпроцивільпромбуд” в частині зміни номінальної вартості та кількості розміщених акцій, відомостей про місцезнаходження ПрАТ “Гіпроцивільпромбуд” та затвердження статуту ПрАТ “Гіпроцивільпромбуд” в новій редакції.</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w:t>
      </w:r>
      <w:r w:rsidRPr="008E18F5">
        <w:rPr>
          <w:rFonts w:ascii="Arial" w:eastAsia="Times New Roman" w:hAnsi="Arial" w:cs="Arial"/>
          <w:sz w:val="21"/>
          <w:szCs w:val="21"/>
          <w:lang w:val="uk-UA" w:eastAsia="ru-RU"/>
        </w:rPr>
        <w:t>Внести зміни до статуту ПрАТ “Гіпроцивільпромбуд” в частині:</w:t>
      </w:r>
    </w:p>
    <w:p w:rsidR="00844DD5" w:rsidRPr="008E18F5" w:rsidRDefault="00844DD5" w:rsidP="009E00E9">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зміни номінальної вартості та кількості розміщених акцій, а саме :</w:t>
      </w:r>
    </w:p>
    <w:p w:rsidR="00844DD5" w:rsidRPr="008E18F5" w:rsidRDefault="00844DD5" w:rsidP="00844DD5">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«Статутний капітал Товариства поділено на 13</w:t>
      </w:r>
      <w:r w:rsidRPr="008E18F5">
        <w:rPr>
          <w:rFonts w:ascii="Arial" w:eastAsia="Times New Roman" w:hAnsi="Arial" w:cs="Arial"/>
          <w:sz w:val="21"/>
          <w:szCs w:val="21"/>
          <w:lang w:val="uk-UA" w:eastAsia="ru-RU"/>
        </w:rPr>
        <w:t> </w:t>
      </w:r>
      <w:r w:rsidRPr="008E18F5">
        <w:rPr>
          <w:rFonts w:ascii="Arial" w:eastAsia="Times New Roman" w:hAnsi="Arial" w:cs="Arial"/>
          <w:b/>
          <w:bCs/>
          <w:sz w:val="21"/>
          <w:szCs w:val="21"/>
          <w:lang w:val="uk-UA" w:eastAsia="ru-RU"/>
        </w:rPr>
        <w:t>220 часток, корпоративні права за якими посвідчуються простими іменними акціями. Номінальна вартість однієї акції складає 191,25 грн.»</w:t>
      </w:r>
    </w:p>
    <w:p w:rsidR="00844DD5" w:rsidRPr="008E18F5" w:rsidRDefault="00844DD5" w:rsidP="00844DD5">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відомостей про місцезнаходження ПрАТ “Гіпроцивільпромбуд”.</w:t>
      </w:r>
    </w:p>
    <w:p w:rsidR="00844DD5" w:rsidRPr="008E18F5" w:rsidRDefault="00844DD5" w:rsidP="00844DD5">
      <w:pPr>
        <w:spacing w:after="12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Затвердити Статут ПрАТ “Гіпроцивільпромбуд” в новій редакції.</w:t>
      </w:r>
    </w:p>
    <w:p w:rsidR="00844DD5" w:rsidRPr="008E18F5" w:rsidRDefault="00844DD5" w:rsidP="00844DD5">
      <w:pPr>
        <w:spacing w:after="27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Уповноважити Голову Правління Антонюка Павла Дмитровича підписати від імені акціонерів Статут Товариства у новій редакції. Уповноважити Голову Правління Антонюка Павла Дмитровича самостійно або із залученням третіх осіб за дорученням виконати всі дії, пов’язані із реєстрацією змін до відомостей про юридичну особу та державною реєстрацією Статуту Товариства у новій редакції.</w:t>
      </w:r>
    </w:p>
    <w:p w:rsidR="00844DD5" w:rsidRPr="008E18F5" w:rsidRDefault="00844DD5" w:rsidP="00844DD5">
      <w:pPr>
        <w:spacing w:after="0" w:line="240" w:lineRule="auto"/>
        <w:jc w:val="right"/>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lastRenderedPageBreak/>
        <w:t>Додаток до протоколу.</w:t>
      </w:r>
    </w:p>
    <w:p w:rsidR="00844DD5" w:rsidRPr="008E18F5" w:rsidRDefault="00844DD5" w:rsidP="00844DD5">
      <w:pPr>
        <w:spacing w:after="0" w:line="240" w:lineRule="auto"/>
        <w:jc w:val="center"/>
        <w:rPr>
          <w:rFonts w:ascii="Arial" w:eastAsia="Times New Roman" w:hAnsi="Arial" w:cs="Arial"/>
          <w:sz w:val="21"/>
          <w:szCs w:val="21"/>
          <w:lang w:val="uk-UA" w:eastAsia="ru-RU"/>
        </w:rPr>
      </w:pPr>
      <w:r w:rsidRPr="008E18F5">
        <w:rPr>
          <w:rFonts w:ascii="Arial" w:eastAsia="Times New Roman" w:hAnsi="Arial" w:cs="Arial"/>
          <w:b/>
          <w:bCs/>
          <w:sz w:val="21"/>
          <w:szCs w:val="21"/>
          <w:lang w:val="uk-UA" w:eastAsia="ru-RU"/>
        </w:rPr>
        <w:t>Рішення про випуск акцій нової номінальної вартості</w:t>
      </w:r>
      <w:r w:rsidRPr="008E18F5">
        <w:rPr>
          <w:rFonts w:ascii="Arial" w:eastAsia="Times New Roman" w:hAnsi="Arial" w:cs="Arial"/>
          <w:sz w:val="21"/>
          <w:szCs w:val="21"/>
          <w:lang w:val="uk-UA" w:eastAsia="ru-RU"/>
        </w:rPr>
        <w:t>:</w:t>
      </w:r>
    </w:p>
    <w:p w:rsidR="00844DD5" w:rsidRPr="008E18F5" w:rsidRDefault="00844DD5" w:rsidP="00844DD5">
      <w:pPr>
        <w:numPr>
          <w:ilvl w:val="0"/>
          <w:numId w:val="8"/>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Повне найменування товариства, його місцезнаходження та код за ЄДРПОУ:</w:t>
      </w:r>
    </w:p>
    <w:p w:rsidR="00844DD5" w:rsidRPr="008E18F5" w:rsidRDefault="00844DD5" w:rsidP="009E00E9">
      <w:pPr>
        <w:tabs>
          <w:tab w:val="num" w:pos="284"/>
        </w:tabs>
        <w:spacing w:after="12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ab/>
        <w:t>Приватне акціонерне товариство «ГІПРОЦИВІЛЬПРОМБУД», код ЄДРПОУ 02497697, місцезнаходження: Україна, 01054, м. Київ, вул. Бульварно-Кудрявська, 26.</w:t>
      </w:r>
    </w:p>
    <w:p w:rsidR="00844DD5" w:rsidRPr="008E18F5" w:rsidRDefault="00844DD5" w:rsidP="00844DD5">
      <w:pPr>
        <w:numPr>
          <w:ilvl w:val="0"/>
          <w:numId w:val="9"/>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Номер і дата укладення договору про обслуговування випусків цінних паперів з Центральним депозитарієм цінних паперів: № Е142 від 24.07.2017 року.</w:t>
      </w:r>
    </w:p>
    <w:p w:rsidR="00844DD5" w:rsidRPr="008E18F5" w:rsidRDefault="00844DD5" w:rsidP="00844DD5">
      <w:pPr>
        <w:numPr>
          <w:ilvl w:val="0"/>
          <w:numId w:val="10"/>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Інформація про раніше розміщені акції товариства:</w:t>
      </w:r>
    </w:p>
    <w:p w:rsidR="00844DD5" w:rsidRPr="008E18F5" w:rsidRDefault="00844DD5" w:rsidP="00844DD5">
      <w:pPr>
        <w:tabs>
          <w:tab w:val="num" w:pos="284"/>
        </w:tabs>
        <w:spacing w:after="12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ab/>
        <w:t>Свідоцтво про реєстрацію випуску акцій № 555/1/11 від 29.12.2012р., видане Національною комісією з цінних паперів та фондового ринку:</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акції прості іменні: 33 711 штук</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номінальна вартість 1 акції: 75,00 грн.</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загальна сума випуску: 2 528 325,00 грн.</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форма існування: бездокументарна.</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Інші цінні папери не випускалися.</w:t>
      </w:r>
    </w:p>
    <w:p w:rsidR="00844DD5" w:rsidRPr="008E18F5" w:rsidRDefault="00844DD5" w:rsidP="00844DD5">
      <w:pPr>
        <w:numPr>
          <w:ilvl w:val="0"/>
          <w:numId w:val="11"/>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Кількість викуплених товариством акцій: 20 491 простих іменних акції</w:t>
      </w:r>
    </w:p>
    <w:p w:rsidR="00844DD5" w:rsidRPr="008E18F5" w:rsidRDefault="00844DD5" w:rsidP="00844DD5">
      <w:pPr>
        <w:numPr>
          <w:ilvl w:val="0"/>
          <w:numId w:val="12"/>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Станом на дату прийняття рішення про анулювання викуплених товариством акцій без зміни розміру статутного капіталу 12.12.2018 року:</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розмір статутного капіталу товариства: 2 528 325,00 грн.,</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кількість: 33 711 штук простих іменних акцій,</w:t>
      </w:r>
    </w:p>
    <w:p w:rsidR="00844DD5" w:rsidRPr="008E18F5" w:rsidRDefault="00844DD5" w:rsidP="00844DD5">
      <w:pPr>
        <w:tabs>
          <w:tab w:val="num" w:pos="284"/>
        </w:tabs>
        <w:spacing w:after="120" w:line="240" w:lineRule="auto"/>
        <w:ind w:left="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номінальна вартість акцій: 75,00 грн.;</w:t>
      </w:r>
    </w:p>
    <w:p w:rsidR="00844DD5" w:rsidRPr="008E18F5" w:rsidRDefault="00844DD5" w:rsidP="00844DD5">
      <w:pPr>
        <w:numPr>
          <w:ilvl w:val="0"/>
          <w:numId w:val="13"/>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Згідно з рішенням загальних зборів анулюванню підлягають 20 491 штук простих іменних акції загальною номінальною вартістю – 1 536 825,00 грн. викуплених товариством акцій;</w:t>
      </w:r>
    </w:p>
    <w:p w:rsidR="00844DD5" w:rsidRPr="008E18F5" w:rsidRDefault="00844DD5" w:rsidP="00844DD5">
      <w:pPr>
        <w:numPr>
          <w:ilvl w:val="0"/>
          <w:numId w:val="14"/>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Показник (коефіцієнт), який характеризує співвідношення номінальної вартості акції акціонерного товариства на дату прийняття рішення про анулювання викуплених акцій без зміни розміру статутного капіталу до нової номінальної вартості акції становить: 2,55;</w:t>
      </w:r>
    </w:p>
    <w:p w:rsidR="00844DD5" w:rsidRPr="008E18F5" w:rsidRDefault="00844DD5" w:rsidP="00844DD5">
      <w:pPr>
        <w:numPr>
          <w:ilvl w:val="0"/>
          <w:numId w:val="15"/>
        </w:numPr>
        <w:tabs>
          <w:tab w:val="clear" w:pos="720"/>
          <w:tab w:val="num" w:pos="284"/>
        </w:tabs>
        <w:spacing w:after="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Нова номінальна вартість акцій: 191,25 грн.;</w:t>
      </w:r>
    </w:p>
    <w:p w:rsidR="00844DD5" w:rsidRPr="008E18F5" w:rsidRDefault="00844DD5" w:rsidP="00844DD5">
      <w:pPr>
        <w:numPr>
          <w:ilvl w:val="0"/>
          <w:numId w:val="16"/>
        </w:numPr>
        <w:tabs>
          <w:tab w:val="clear" w:pos="720"/>
          <w:tab w:val="num" w:pos="284"/>
        </w:tabs>
        <w:spacing w:after="120" w:line="240" w:lineRule="auto"/>
        <w:ind w:left="284" w:hanging="284"/>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Кількість акцій за кожним типом і класом (у разі наявності) після здійснення анулювання викуплених товариством акці</w:t>
      </w:r>
      <w:r w:rsidR="009E00E9" w:rsidRPr="008E18F5">
        <w:rPr>
          <w:rFonts w:ascii="Arial" w:eastAsia="Times New Roman" w:hAnsi="Arial" w:cs="Arial"/>
          <w:sz w:val="21"/>
          <w:szCs w:val="21"/>
          <w:lang w:val="uk-UA" w:eastAsia="ru-RU"/>
        </w:rPr>
        <w:t>й: 13 220 акцій простих іменних.</w:t>
      </w:r>
    </w:p>
    <w:p w:rsidR="00844DD5" w:rsidRPr="008E18F5" w:rsidRDefault="00844DD5" w:rsidP="005A062C">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Для реєстрації та участі в Загальних зборах акціонерам при собі необхідно мати паспорт або інший документ, що посвідчує особу; представникам акціонерів - паспорт або інший документ, що посвідчує особу і довіреність на право участі та голосування, оформлену і видану відповідно до законодавства України.</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Пропозиція до проекту порядку денного загальних зборів акціонерного товариства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Зміни до проекту порядку денного загальних зборів вносяться лише шляхом включення нових питань та проектів рішень із запропонованих питань. Товариство не має права вносити зміни до запропонованих акціонерами питань або проектів рішень. У разі внесення змін до проекту порядку денного загальних зборів акціонерне товариство не пізніше ніж за 10 днів до дати проведення загальних зборів повідомляє акціонерів про такі зміни та направляє/вручає порядок денний, а також проекти рішень, що додаються на підставі пропозицій акціонерів.</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Голосування на загальних зборах акціонерного товариства з питань порядку денного проводиться виключно з використанням бюлетенів для голосування.</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Представником акціонера на загальних зборах акціонерного товариства може бути фізична особа або уповноважена особа юридичної особи, а також уповноважена особа держави чи територіальної громади. Акціонер має право призначити свого представника постійно або на певний строк. Акціонер має право у будь-який момент замінити свого представника, повідомивши про це виконавчий орган акціонерного товариства.</w:t>
      </w:r>
    </w:p>
    <w:p w:rsidR="00844DD5" w:rsidRPr="008E18F5" w:rsidRDefault="00844DD5" w:rsidP="005A062C">
      <w:pPr>
        <w:spacing w:after="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Повідомлення акціонером відповідного органу товариства про призначення,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xml:space="preserve">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w:t>
      </w:r>
      <w:r w:rsidRPr="008E18F5">
        <w:rPr>
          <w:rFonts w:ascii="Arial" w:eastAsia="Times New Roman" w:hAnsi="Arial" w:cs="Arial"/>
          <w:sz w:val="21"/>
          <w:szCs w:val="21"/>
          <w:lang w:val="uk-UA" w:eastAsia="ru-RU"/>
        </w:rPr>
        <w:lastRenderedPageBreak/>
        <w:t>може посвідчуватися депозитарною установою.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 xml:space="preserve">Для ознайомлення з матеріалами щодо загальних зборів акціонери можуть звернутись до Вікторук Ганни Павлівни за адресою: 01054, Україна, м. Київ, вул. Бульварно-Кудрявська, 26, 2-й поверх, кімната № 213 з понеділка по четвер, з 10.00 до 15.00, </w:t>
      </w:r>
      <w:r w:rsidRPr="008E18F5">
        <w:rPr>
          <w:rFonts w:ascii="Arial" w:hAnsi="Arial" w:cs="Arial"/>
          <w:color w:val="000000"/>
          <w:sz w:val="21"/>
          <w:szCs w:val="21"/>
          <w:lang w:val="uk-UA"/>
        </w:rPr>
        <w:t xml:space="preserve">а в день проведення загальних зборів також у місці їх проведення. </w:t>
      </w:r>
      <w:r w:rsidRPr="008E18F5">
        <w:rPr>
          <w:rFonts w:ascii="Arial" w:eastAsia="Times New Roman" w:hAnsi="Arial" w:cs="Arial"/>
          <w:sz w:val="21"/>
          <w:szCs w:val="21"/>
          <w:lang w:val="uk-UA" w:eastAsia="ru-RU"/>
        </w:rPr>
        <w:t>Телефон для довідок: (044) 482-01-33.</w:t>
      </w:r>
    </w:p>
    <w:p w:rsidR="00844DD5" w:rsidRPr="008E18F5" w:rsidRDefault="00844DD5" w:rsidP="000D11ED">
      <w:pPr>
        <w:spacing w:after="40" w:line="240" w:lineRule="auto"/>
        <w:jc w:val="both"/>
        <w:rPr>
          <w:rFonts w:ascii="Arial" w:eastAsia="Times New Roman" w:hAnsi="Arial" w:cs="Arial"/>
          <w:sz w:val="21"/>
          <w:szCs w:val="21"/>
          <w:lang w:val="uk-UA" w:eastAsia="ru-RU"/>
        </w:rPr>
      </w:pPr>
      <w:r w:rsidRPr="008E18F5">
        <w:rPr>
          <w:rFonts w:ascii="Arial" w:eastAsia="Times New Roman" w:hAnsi="Arial" w:cs="Arial"/>
          <w:sz w:val="21"/>
          <w:szCs w:val="21"/>
          <w:lang w:val="uk-UA" w:eastAsia="ru-RU"/>
        </w:rPr>
        <w:t>Наглядова рада приймає рішення про включення пропозицій до порядку денного не пізніше ніж за 15 днів до дати проведення Загальних зборів. Посадова особа Товариства, відповідальна за порядок ознайомлення акціонерів з вищезазначеними документами: Голова Наглядової Ради, Добровінський С.Р. Адреса власного веб-сайту, на якому розміщено інформацію з проектами рішень щодо кожного з питань, включених до проекту порядку денного: www.projects.com.ua</w:t>
      </w:r>
    </w:p>
    <w:p w:rsidR="001B61F8" w:rsidRPr="008E18F5" w:rsidRDefault="001B61F8" w:rsidP="001B61F8">
      <w:pPr>
        <w:spacing w:after="0" w:line="240" w:lineRule="auto"/>
        <w:jc w:val="both"/>
        <w:rPr>
          <w:rFonts w:ascii="Arial" w:hAnsi="Arial" w:cs="Arial"/>
          <w:sz w:val="21"/>
          <w:szCs w:val="21"/>
          <w:lang w:val="uk-UA"/>
        </w:rPr>
      </w:pPr>
      <w:r w:rsidRPr="008E18F5">
        <w:rPr>
          <w:rFonts w:ascii="Arial" w:hAnsi="Arial" w:cs="Arial"/>
          <w:color w:val="000000"/>
          <w:sz w:val="21"/>
          <w:szCs w:val="21"/>
          <w:lang w:val="uk-UA"/>
        </w:rPr>
        <w:t xml:space="preserve">Станом на дату складання переліку осіб, яким надсилається повідомлення про проведення Загальних зборів, а саме на </w:t>
      </w:r>
      <w:r w:rsidRPr="008E18F5">
        <w:rPr>
          <w:rFonts w:ascii="Arial" w:hAnsi="Arial" w:cs="Arial"/>
          <w:sz w:val="21"/>
          <w:szCs w:val="21"/>
        </w:rPr>
        <w:t>20 листопада 2018 року</w:t>
      </w:r>
      <w:r w:rsidRPr="008E18F5">
        <w:rPr>
          <w:rFonts w:ascii="Arial" w:hAnsi="Arial" w:cs="Arial"/>
          <w:color w:val="000000"/>
          <w:sz w:val="21"/>
          <w:szCs w:val="21"/>
          <w:lang w:val="uk-UA"/>
        </w:rPr>
        <w:t xml:space="preserve">, загальна кількість акцій становить 33 711 штук простих іменних акцій, з яких кількість простих іменних акцій викуплених Товариством </w:t>
      </w:r>
      <w:r w:rsidR="001E671D" w:rsidRPr="008E18F5">
        <w:rPr>
          <w:rFonts w:ascii="Arial" w:hAnsi="Arial" w:cs="Arial"/>
          <w:color w:val="000000"/>
          <w:sz w:val="21"/>
          <w:szCs w:val="21"/>
          <w:lang w:val="uk-UA"/>
        </w:rPr>
        <w:t>2</w:t>
      </w:r>
      <w:r w:rsidR="000D0A1E" w:rsidRPr="008E18F5">
        <w:rPr>
          <w:rFonts w:ascii="Arial" w:hAnsi="Arial" w:cs="Arial"/>
          <w:color w:val="000000"/>
          <w:sz w:val="21"/>
          <w:szCs w:val="21"/>
          <w:lang w:val="uk-UA"/>
        </w:rPr>
        <w:t>0</w:t>
      </w:r>
      <w:r w:rsidR="001E671D" w:rsidRPr="008E18F5">
        <w:rPr>
          <w:rFonts w:ascii="Arial" w:hAnsi="Arial" w:cs="Arial"/>
          <w:color w:val="000000"/>
          <w:sz w:val="21"/>
          <w:szCs w:val="21"/>
          <w:lang w:val="uk-UA"/>
        </w:rPr>
        <w:t> 491</w:t>
      </w:r>
      <w:r w:rsidRPr="008E18F5">
        <w:rPr>
          <w:rFonts w:ascii="Arial" w:hAnsi="Arial" w:cs="Arial"/>
          <w:color w:val="000000"/>
          <w:sz w:val="21"/>
          <w:szCs w:val="21"/>
          <w:lang w:val="uk-UA"/>
        </w:rPr>
        <w:t xml:space="preserve"> штук; кількість акцій що належить акціонерам складає 13 </w:t>
      </w:r>
      <w:r w:rsidR="001E671D" w:rsidRPr="008E18F5">
        <w:rPr>
          <w:rFonts w:ascii="Arial" w:hAnsi="Arial" w:cs="Arial"/>
          <w:color w:val="000000"/>
          <w:sz w:val="21"/>
          <w:szCs w:val="21"/>
          <w:lang w:val="uk-UA"/>
        </w:rPr>
        <w:t>220</w:t>
      </w:r>
      <w:r w:rsidRPr="008E18F5">
        <w:rPr>
          <w:rFonts w:ascii="Arial" w:hAnsi="Arial" w:cs="Arial"/>
          <w:color w:val="000000"/>
          <w:sz w:val="21"/>
          <w:szCs w:val="21"/>
          <w:lang w:val="uk-UA"/>
        </w:rPr>
        <w:t xml:space="preserve"> штук простих іменних акцій, з них кількість голосуючих акцій становить </w:t>
      </w:r>
      <w:r w:rsidR="005A062C">
        <w:rPr>
          <w:rFonts w:ascii="Arial" w:hAnsi="Arial" w:cs="Arial"/>
          <w:color w:val="000000"/>
          <w:sz w:val="21"/>
          <w:szCs w:val="21"/>
          <w:lang w:val="uk-UA"/>
        </w:rPr>
        <w:t xml:space="preserve">11 390 </w:t>
      </w:r>
      <w:r w:rsidRPr="008E18F5">
        <w:rPr>
          <w:rFonts w:ascii="Arial" w:hAnsi="Arial" w:cs="Arial"/>
          <w:color w:val="000000"/>
          <w:sz w:val="21"/>
          <w:szCs w:val="21"/>
          <w:lang w:val="uk-UA"/>
        </w:rPr>
        <w:t xml:space="preserve">штук. </w:t>
      </w:r>
    </w:p>
    <w:p w:rsidR="008E18F5" w:rsidRPr="000D11ED" w:rsidRDefault="008E18F5" w:rsidP="001B61F8">
      <w:pPr>
        <w:jc w:val="both"/>
        <w:rPr>
          <w:rFonts w:ascii="Arial" w:hAnsi="Arial" w:cs="Arial"/>
          <w:sz w:val="21"/>
          <w:szCs w:val="21"/>
        </w:rPr>
      </w:pPr>
    </w:p>
    <w:p w:rsidR="00E62451" w:rsidRPr="008E18F5" w:rsidRDefault="00E62451">
      <w:pPr>
        <w:rPr>
          <w:rFonts w:ascii="Arial" w:hAnsi="Arial" w:cs="Arial"/>
          <w:sz w:val="21"/>
          <w:szCs w:val="21"/>
          <w:lang w:val="uk-UA"/>
        </w:rPr>
      </w:pPr>
    </w:p>
    <w:sectPr w:rsidR="00E62451" w:rsidRPr="008E18F5" w:rsidSect="00844DD5">
      <w:pgSz w:w="11906" w:h="16838"/>
      <w:pgMar w:top="850" w:right="70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100"/>
    <w:multiLevelType w:val="multilevel"/>
    <w:tmpl w:val="B7F84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C6597F"/>
    <w:multiLevelType w:val="multilevel"/>
    <w:tmpl w:val="70620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2655FE"/>
    <w:multiLevelType w:val="multilevel"/>
    <w:tmpl w:val="8E6EB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624F5B"/>
    <w:multiLevelType w:val="multilevel"/>
    <w:tmpl w:val="59CEC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407969"/>
    <w:multiLevelType w:val="multilevel"/>
    <w:tmpl w:val="254C5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010435"/>
    <w:multiLevelType w:val="multilevel"/>
    <w:tmpl w:val="4A261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517404"/>
    <w:multiLevelType w:val="multilevel"/>
    <w:tmpl w:val="F7E6E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7300208"/>
    <w:multiLevelType w:val="multilevel"/>
    <w:tmpl w:val="3B582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F248F3"/>
    <w:multiLevelType w:val="multilevel"/>
    <w:tmpl w:val="940C3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4953DBB"/>
    <w:multiLevelType w:val="multilevel"/>
    <w:tmpl w:val="F5A09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lvlOverride w:ilvl="0">
      <w:startOverride w:val="2"/>
    </w:lvlOverride>
  </w:num>
  <w:num w:numId="3">
    <w:abstractNumId w:val="5"/>
    <w:lvlOverride w:ilvl="0">
      <w:startOverride w:val="3"/>
    </w:lvlOverride>
  </w:num>
  <w:num w:numId="4">
    <w:abstractNumId w:val="5"/>
    <w:lvlOverride w:ilvl="0">
      <w:startOverride w:val="4"/>
    </w:lvlOverride>
  </w:num>
  <w:num w:numId="5">
    <w:abstractNumId w:val="4"/>
    <w:lvlOverride w:ilvl="0">
      <w:startOverride w:val="5"/>
    </w:lvlOverride>
  </w:num>
  <w:num w:numId="6">
    <w:abstractNumId w:val="9"/>
    <w:lvlOverride w:ilvl="0">
      <w:startOverride w:val="6"/>
    </w:lvlOverride>
  </w:num>
  <w:num w:numId="7">
    <w:abstractNumId w:val="0"/>
    <w:lvlOverride w:ilvl="0">
      <w:startOverride w:val="7"/>
    </w:lvlOverride>
  </w:num>
  <w:num w:numId="8">
    <w:abstractNumId w:val="8"/>
  </w:num>
  <w:num w:numId="9">
    <w:abstractNumId w:val="2"/>
    <w:lvlOverride w:ilvl="0">
      <w:startOverride w:val="2"/>
    </w:lvlOverride>
  </w:num>
  <w:num w:numId="10">
    <w:abstractNumId w:val="2"/>
    <w:lvlOverride w:ilvl="0">
      <w:startOverride w:val="3"/>
    </w:lvlOverride>
  </w:num>
  <w:num w:numId="11">
    <w:abstractNumId w:val="7"/>
    <w:lvlOverride w:ilvl="0">
      <w:startOverride w:val="4"/>
    </w:lvlOverride>
  </w:num>
  <w:num w:numId="12">
    <w:abstractNumId w:val="7"/>
    <w:lvlOverride w:ilvl="0">
      <w:startOverride w:val="5"/>
    </w:lvlOverride>
  </w:num>
  <w:num w:numId="13">
    <w:abstractNumId w:val="6"/>
    <w:lvlOverride w:ilvl="0">
      <w:startOverride w:val="6"/>
    </w:lvlOverride>
  </w:num>
  <w:num w:numId="14">
    <w:abstractNumId w:val="6"/>
    <w:lvlOverride w:ilvl="0">
      <w:startOverride w:val="7"/>
    </w:lvlOverride>
  </w:num>
  <w:num w:numId="15">
    <w:abstractNumId w:val="6"/>
    <w:lvlOverride w:ilvl="0">
      <w:startOverride w:val="8"/>
    </w:lvlOverride>
  </w:num>
  <w:num w:numId="16">
    <w:abstractNumId w:val="6"/>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E1C"/>
    <w:rsid w:val="000D0A1E"/>
    <w:rsid w:val="000D11ED"/>
    <w:rsid w:val="001B61F8"/>
    <w:rsid w:val="001E671D"/>
    <w:rsid w:val="001E6BD7"/>
    <w:rsid w:val="005A062C"/>
    <w:rsid w:val="00690559"/>
    <w:rsid w:val="006B1D90"/>
    <w:rsid w:val="00801E1C"/>
    <w:rsid w:val="00844DD5"/>
    <w:rsid w:val="008E18F5"/>
    <w:rsid w:val="009E00E9"/>
    <w:rsid w:val="00E62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4D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44D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4D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44D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45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1494</Words>
  <Characters>8518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2018-11-21T21:08:00Z</dcterms:created>
  <dcterms:modified xsi:type="dcterms:W3CDTF">2018-11-21T21:08:00Z</dcterms:modified>
</cp:coreProperties>
</file>